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C935" w14:textId="77777777" w:rsidR="00815B03" w:rsidRDefault="00B03CC5">
      <w:pPr>
        <w:pStyle w:val="Normal1"/>
        <w:spacing w:after="240" w:line="240" w:lineRule="auto"/>
        <w:jc w:val="center"/>
      </w:pPr>
      <w:r>
        <w:rPr>
          <w:noProof/>
        </w:rPr>
        <w:drawing>
          <wp:inline distT="0" distB="0" distL="0" distR="0" wp14:anchorId="30F91135" wp14:editId="5E15E62F">
            <wp:extent cx="8964380" cy="8522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4380" cy="852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815B03" w14:paraId="628760AD" w14:textId="77777777">
        <w:trPr>
          <w:trHeight w:val="356"/>
        </w:trPr>
        <w:tc>
          <w:tcPr>
            <w:tcW w:w="14701" w:type="dxa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E141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PLANO ANUAL DE ENSINO </w:t>
            </w:r>
          </w:p>
          <w:p w14:paraId="33EB3CC7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(Modelo)</w:t>
            </w:r>
          </w:p>
        </w:tc>
      </w:tr>
      <w:tr w:rsidR="00815B03" w14:paraId="2D2981CB" w14:textId="77777777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CA80" w14:textId="77777777" w:rsidR="00815B03" w:rsidRDefault="00B03CC5" w:rsidP="007C3E4D">
            <w:pPr>
              <w:pStyle w:val="Normal1"/>
              <w:spacing w:after="0" w:line="240" w:lineRule="auto"/>
            </w:pPr>
            <w:r>
              <w:t>ESCOLA:</w:t>
            </w:r>
            <w:r w:rsidR="007C3E4D">
              <w:t xml:space="preserve"> </w:t>
            </w:r>
            <w:r w:rsidR="00C36514">
              <w:t>E</w:t>
            </w:r>
            <w:r w:rsidR="007C3E4D">
              <w:t>E</w:t>
            </w:r>
            <w:r w:rsidR="00C36514">
              <w:t>F</w:t>
            </w:r>
            <w:r w:rsidR="007C3E4D">
              <w:t>ORP</w:t>
            </w:r>
          </w:p>
        </w:tc>
      </w:tr>
      <w:tr w:rsidR="00815B03" w14:paraId="3CDBBDF6" w14:textId="77777777">
        <w:trPr>
          <w:trHeight w:val="348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14CD" w14:textId="1150CB7D" w:rsidR="00815B03" w:rsidRDefault="00B03CC5">
            <w:pPr>
              <w:pStyle w:val="Normal1"/>
              <w:spacing w:after="0" w:line="240" w:lineRule="auto"/>
            </w:pPr>
            <w:r>
              <w:t xml:space="preserve">COMPONENTE CURRICULAR:  </w:t>
            </w:r>
            <w:r w:rsidR="00F833E1">
              <w:t>Educação Física</w:t>
            </w:r>
          </w:p>
        </w:tc>
      </w:tr>
      <w:tr w:rsidR="00815B03" w14:paraId="61F47338" w14:textId="77777777">
        <w:trPr>
          <w:trHeight w:val="342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56C4" w14:textId="77777777" w:rsidR="00815B03" w:rsidRDefault="00B03CC5">
            <w:pPr>
              <w:pStyle w:val="Normal1"/>
              <w:spacing w:after="0" w:line="240" w:lineRule="auto"/>
            </w:pPr>
            <w:r>
              <w:t>PROFESSOR(A):</w:t>
            </w:r>
          </w:p>
        </w:tc>
      </w:tr>
      <w:tr w:rsidR="00815B03" w14:paraId="4AD70B16" w14:textId="77777777">
        <w:trPr>
          <w:trHeight w:val="350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1943" w14:textId="77777777" w:rsidR="00815B03" w:rsidRDefault="00B03CC5">
            <w:pPr>
              <w:pStyle w:val="Normal1"/>
              <w:spacing w:after="0" w:line="240" w:lineRule="auto"/>
              <w:jc w:val="both"/>
            </w:pPr>
            <w:r>
              <w:t xml:space="preserve">ANO/TURMA: </w:t>
            </w:r>
            <w:r w:rsidR="00525865">
              <w:t>8/9 ANOS</w:t>
            </w:r>
          </w:p>
        </w:tc>
      </w:tr>
    </w:tbl>
    <w:p w14:paraId="36D12CA0" w14:textId="77777777" w:rsidR="00815B03" w:rsidRDefault="00815B03">
      <w:pPr>
        <w:pStyle w:val="Normal1"/>
        <w:spacing w:after="0" w:line="240" w:lineRule="auto"/>
      </w:pPr>
    </w:p>
    <w:tbl>
      <w:tblPr>
        <w:tblStyle w:val="a0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815B03" w14:paraId="7B98F0D8" w14:textId="77777777">
        <w:trPr>
          <w:trHeight w:val="356"/>
        </w:trPr>
        <w:tc>
          <w:tcPr>
            <w:tcW w:w="14701" w:type="dxa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C39B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COMPETÊNCIAS ESPECÍFICAS (BNCC)</w:t>
            </w:r>
          </w:p>
          <w:p w14:paraId="38C1BDBE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t>O professor deverá selecionar as competências específicas que serão desenvolvidas no ano/turma.</w:t>
            </w:r>
          </w:p>
        </w:tc>
      </w:tr>
      <w:tr w:rsidR="00815B03" w14:paraId="5346A0FB" w14:textId="77777777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91F8" w14:textId="77777777" w:rsidR="00815B03" w:rsidRDefault="00815B03">
            <w:pPr>
              <w:pStyle w:val="Normal1"/>
              <w:spacing w:after="0" w:line="240" w:lineRule="auto"/>
            </w:pPr>
          </w:p>
          <w:p w14:paraId="3B58A88B" w14:textId="77777777" w:rsidR="00815B03" w:rsidRDefault="00815B03">
            <w:pPr>
              <w:pStyle w:val="Normal1"/>
              <w:spacing w:after="0" w:line="240" w:lineRule="auto"/>
            </w:pPr>
            <w:bookmarkStart w:id="0" w:name="_gjdgxs" w:colFirst="0" w:colLast="0"/>
            <w:bookmarkEnd w:id="0"/>
          </w:p>
        </w:tc>
      </w:tr>
    </w:tbl>
    <w:p w14:paraId="579A97C5" w14:textId="77777777" w:rsidR="00815B03" w:rsidRDefault="00815B03">
      <w:pPr>
        <w:pStyle w:val="Normal1"/>
        <w:spacing w:after="0"/>
      </w:pPr>
    </w:p>
    <w:tbl>
      <w:tblPr>
        <w:tblStyle w:val="a1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2"/>
        <w:gridCol w:w="7579"/>
      </w:tblGrid>
      <w:tr w:rsidR="00815B03" w14:paraId="59EEB17D" w14:textId="77777777">
        <w:trPr>
          <w:trHeight w:val="356"/>
        </w:trPr>
        <w:tc>
          <w:tcPr>
            <w:tcW w:w="14701" w:type="dxa"/>
            <w:gridSpan w:val="2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518E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1º BIMESTRE</w:t>
            </w:r>
          </w:p>
        </w:tc>
      </w:tr>
      <w:tr w:rsidR="00815B03" w14:paraId="7E74CA9F" w14:textId="77777777">
        <w:trPr>
          <w:trHeight w:val="386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00BF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F2DCDB"/>
          </w:tcPr>
          <w:p w14:paraId="0E556E4A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HABILIDADES (BNCC)</w:t>
            </w:r>
          </w:p>
        </w:tc>
      </w:tr>
      <w:tr w:rsidR="00815B03" w14:paraId="6AEC4CF7" w14:textId="77777777">
        <w:trPr>
          <w:trHeight w:val="348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2960" w14:textId="77777777" w:rsidR="00525865" w:rsidRDefault="00B03CC5">
            <w:pPr>
              <w:pStyle w:val="Normal1"/>
              <w:spacing w:line="240" w:lineRule="auto"/>
            </w:pPr>
            <w:r>
              <w:t xml:space="preserve">  </w:t>
            </w:r>
          </w:p>
          <w:p w14:paraId="25D62C35" w14:textId="77777777" w:rsidR="00525865" w:rsidRDefault="00525865" w:rsidP="00525865">
            <w:pPr>
              <w:rPr>
                <w:color w:val="000000"/>
              </w:rPr>
            </w:pPr>
            <w:r>
              <w:rPr>
                <w:color w:val="000000"/>
              </w:rPr>
              <w:t>Esportes de rede/parede</w:t>
            </w:r>
            <w:r>
              <w:rPr>
                <w:color w:val="000000"/>
              </w:rPr>
              <w:br/>
              <w:t>Esportes de campo e taco</w:t>
            </w:r>
            <w:r>
              <w:rPr>
                <w:color w:val="000000"/>
              </w:rPr>
              <w:br/>
              <w:t>Esportes de invasão</w:t>
            </w:r>
            <w:r>
              <w:rPr>
                <w:color w:val="000000"/>
              </w:rPr>
              <w:br/>
              <w:t>Esportes de combate</w:t>
            </w:r>
          </w:p>
          <w:p w14:paraId="246AA90C" w14:textId="77777777" w:rsidR="00815B03" w:rsidRDefault="00815B03">
            <w:pPr>
              <w:pStyle w:val="Normal1"/>
              <w:spacing w:line="240" w:lineRule="auto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2AE40940" w14:textId="77777777" w:rsidR="00525865" w:rsidRDefault="00525865" w:rsidP="00525865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 w:rsidRPr="00525865">
              <w:rPr>
                <w:color w:val="000000"/>
              </w:rPr>
              <w:lastRenderedPageBreak/>
              <w:t>(EF89EF01) Experimentar diferentes papéis (jogador, árbitro e técnico) e fruir os esportes de rede/parede, campo e taco, invasão e combate, valorizando o trabalho coletivo e o protagonismo.</w:t>
            </w:r>
          </w:p>
          <w:p w14:paraId="0943B891" w14:textId="77777777" w:rsidR="00525865" w:rsidRDefault="00525865" w:rsidP="00525865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25865">
              <w:rPr>
                <w:color w:val="000000"/>
              </w:rPr>
              <w:t>(EF89EF02) Praticar um ou mais esportes de rede/parede, campo e taco, invasão e combate oferecidos pela escola, usando habilidades técnico-táticas básicas.</w:t>
            </w:r>
            <w:r>
              <w:rPr>
                <w:color w:val="000000"/>
              </w:rPr>
              <w:t xml:space="preserve"> </w:t>
            </w:r>
          </w:p>
          <w:p w14:paraId="060C3DC3" w14:textId="77777777" w:rsidR="00E9374B" w:rsidRDefault="00525865" w:rsidP="00525865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 w:rsidRPr="00525865">
              <w:rPr>
                <w:color w:val="000000"/>
              </w:rPr>
              <w:lastRenderedPageBreak/>
              <w:t>(EF89EF03) Formular e utilizar estratégias para solucionar os desafios técnicos e táticos, tanto nos esportes de campo e taco, rede/parede, invasão e combate como nas modalidades esportivas escolhidas para praticar de forma específica.</w:t>
            </w:r>
          </w:p>
          <w:p w14:paraId="1EAA2654" w14:textId="77777777" w:rsidR="00525865" w:rsidRPr="00E9374B" w:rsidRDefault="00525865" w:rsidP="00E9374B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9374B">
              <w:rPr>
                <w:color w:val="000000"/>
              </w:rPr>
              <w:t>(EF89EF04) Identificar os elementos técnicos ou técnico-táticos individuais, combinações táticas, sistemas de jogo e regras das modalidades esportivas praticadas, bem como diferenciar as modalidades esportivas com base nos critérios da lógica interna das categorias de esporte: rede/parede, campo e taco, invasão e combate.</w:t>
            </w:r>
          </w:p>
          <w:p w14:paraId="008D18BF" w14:textId="77777777" w:rsidR="00CD6EAD" w:rsidRDefault="00525865" w:rsidP="00525865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25865">
              <w:rPr>
                <w:color w:val="000000"/>
              </w:rPr>
              <w:t>(EF89EF05) Identificar as transformações históricas do fenômeno esportivo e discutir alguns de seus problemas (doping, corrupção, violência etc.) e a forma como as mídias os apresentam.</w:t>
            </w:r>
          </w:p>
          <w:p w14:paraId="3FFAFBA7" w14:textId="77777777" w:rsidR="00CD6EAD" w:rsidRPr="00CD6EAD" w:rsidRDefault="00CD6EAD" w:rsidP="00CD6EAD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D6EAD">
              <w:rPr>
                <w:color w:val="000000"/>
              </w:rPr>
              <w:t>(EF89EF06) Verificar locais disponíveis na comunidade para a prática de esportes e das demais práticas corporais tematizadas na escola, propondo e produzindo alternativas para utilizá-los no tempo livre.</w:t>
            </w:r>
          </w:p>
          <w:p w14:paraId="1A950C37" w14:textId="77777777" w:rsidR="00525865" w:rsidRPr="00CD6EAD" w:rsidRDefault="00525865" w:rsidP="00CD6EAD">
            <w:pPr>
              <w:pStyle w:val="PargrafodaLista"/>
              <w:rPr>
                <w:color w:val="000000"/>
              </w:rPr>
            </w:pPr>
          </w:p>
          <w:p w14:paraId="6302510D" w14:textId="77777777" w:rsidR="00815B03" w:rsidRDefault="00815B03">
            <w:pPr>
              <w:pStyle w:val="Normal1"/>
              <w:spacing w:line="240" w:lineRule="auto"/>
            </w:pPr>
          </w:p>
        </w:tc>
      </w:tr>
      <w:tr w:rsidR="00815B03" w14:paraId="01AADFCE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997E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037A30B2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  <w:tr w:rsidR="00815B03" w14:paraId="46F5004A" w14:textId="77777777">
        <w:trPr>
          <w:trHeight w:val="356"/>
        </w:trPr>
        <w:tc>
          <w:tcPr>
            <w:tcW w:w="14701" w:type="dxa"/>
            <w:gridSpan w:val="2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8BB9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2º BIMESTRE</w:t>
            </w:r>
          </w:p>
        </w:tc>
      </w:tr>
      <w:tr w:rsidR="00815B03" w14:paraId="4FBEB236" w14:textId="77777777">
        <w:trPr>
          <w:trHeight w:val="356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FDAF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F2DCDB"/>
          </w:tcPr>
          <w:p w14:paraId="19C90482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HABILIDADES (BNCC)</w:t>
            </w:r>
          </w:p>
        </w:tc>
      </w:tr>
      <w:tr w:rsidR="00815B03" w14:paraId="6196F1B3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AA4A" w14:textId="77777777" w:rsidR="006A2754" w:rsidRDefault="006979A2" w:rsidP="00E937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Dança de salão</w:t>
            </w:r>
          </w:p>
          <w:p w14:paraId="43DCCF92" w14:textId="77777777" w:rsidR="00E9374B" w:rsidRDefault="006979A2" w:rsidP="00E937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913E318" w14:textId="77777777" w:rsidR="006A2754" w:rsidRDefault="006A2754" w:rsidP="00E9374B">
            <w:pPr>
              <w:jc w:val="both"/>
              <w:rPr>
                <w:color w:val="000000"/>
              </w:rPr>
            </w:pPr>
          </w:p>
          <w:p w14:paraId="5AFBB508" w14:textId="77777777" w:rsidR="006A2754" w:rsidRDefault="006A2754" w:rsidP="00E9374B">
            <w:pPr>
              <w:jc w:val="both"/>
              <w:rPr>
                <w:color w:val="000000"/>
              </w:rPr>
            </w:pPr>
          </w:p>
          <w:p w14:paraId="055CDF48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56EE8BCC" w14:textId="77777777" w:rsidR="00B03CC5" w:rsidRDefault="006979A2" w:rsidP="00B03CC5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03CC5">
              <w:rPr>
                <w:color w:val="000000"/>
              </w:rPr>
              <w:lastRenderedPageBreak/>
              <w:t>(EF89EF12) Experimentar, fruir e recriar danças de salão, valorizando a diversidade cultural e respeitando a tradição dessas culturas.</w:t>
            </w:r>
            <w:r w:rsidR="00B03CC5">
              <w:rPr>
                <w:color w:val="000000"/>
              </w:rPr>
              <w:t xml:space="preserve"> </w:t>
            </w:r>
          </w:p>
          <w:p w14:paraId="1875E542" w14:textId="77777777" w:rsidR="00B03CC5" w:rsidRDefault="00B03CC5" w:rsidP="00B03CC5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03CC5">
              <w:rPr>
                <w:color w:val="000000"/>
              </w:rPr>
              <w:t>(EF89EF13) Planejar e utilizar estratégias para se apropriar dos elementos constitutivos (ritmo, espaço, gestos) das danças de salão.</w:t>
            </w:r>
          </w:p>
          <w:p w14:paraId="7DE8C7C6" w14:textId="77777777" w:rsidR="00B03CC5" w:rsidRDefault="00B03CC5" w:rsidP="00B03CC5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03CC5">
              <w:rPr>
                <w:color w:val="000000"/>
              </w:rPr>
              <w:t>(EF89EF14) Discutir estereótipos e preconceitos relativos às danças de salão e demais práticas corporais e propor alternativas para sua superação.</w:t>
            </w:r>
            <w:r>
              <w:rPr>
                <w:color w:val="000000"/>
              </w:rPr>
              <w:t xml:space="preserve"> </w:t>
            </w:r>
          </w:p>
          <w:p w14:paraId="6644FCF9" w14:textId="77777777" w:rsidR="00B03CC5" w:rsidRPr="00B03CC5" w:rsidRDefault="00B03CC5" w:rsidP="00B03CC5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03CC5">
              <w:rPr>
                <w:color w:val="000000"/>
              </w:rPr>
              <w:lastRenderedPageBreak/>
              <w:t>(EF89EF15) Analisar as características (ritmos, gestos, coreografias e músicas) das danças de salão, bem como suas transformações históricas e os grupos de origem.</w:t>
            </w:r>
          </w:p>
          <w:p w14:paraId="7FA9DB02" w14:textId="77777777" w:rsidR="00B03CC5" w:rsidRPr="00B03CC5" w:rsidRDefault="00B03CC5" w:rsidP="00B03CC5">
            <w:pPr>
              <w:pStyle w:val="PargrafodaLista"/>
              <w:jc w:val="both"/>
              <w:rPr>
                <w:color w:val="000000"/>
              </w:rPr>
            </w:pPr>
          </w:p>
          <w:p w14:paraId="3243D3EA" w14:textId="77777777" w:rsidR="00B03CC5" w:rsidRPr="00B03CC5" w:rsidRDefault="00B03CC5" w:rsidP="00B03CC5">
            <w:pPr>
              <w:pStyle w:val="PargrafodaLista"/>
              <w:jc w:val="both"/>
              <w:rPr>
                <w:color w:val="000000"/>
              </w:rPr>
            </w:pPr>
          </w:p>
          <w:p w14:paraId="6F2578F8" w14:textId="77777777" w:rsidR="006979A2" w:rsidRPr="00B03CC5" w:rsidRDefault="006979A2" w:rsidP="00B03CC5">
            <w:pPr>
              <w:pStyle w:val="PargrafodaLista"/>
              <w:jc w:val="both"/>
              <w:rPr>
                <w:color w:val="000000"/>
              </w:rPr>
            </w:pPr>
          </w:p>
          <w:p w14:paraId="0B9EAE72" w14:textId="77777777" w:rsidR="00815B03" w:rsidRDefault="00815B03" w:rsidP="006979A2">
            <w:pPr>
              <w:jc w:val="both"/>
            </w:pPr>
          </w:p>
        </w:tc>
      </w:tr>
      <w:tr w:rsidR="00815B03" w14:paraId="36B73271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5942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3F443522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  <w:tr w:rsidR="00815B03" w14:paraId="6445C870" w14:textId="77777777">
        <w:trPr>
          <w:trHeight w:val="356"/>
        </w:trPr>
        <w:tc>
          <w:tcPr>
            <w:tcW w:w="14701" w:type="dxa"/>
            <w:gridSpan w:val="2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F1C4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3º BIMESTRE</w:t>
            </w:r>
          </w:p>
        </w:tc>
      </w:tr>
      <w:tr w:rsidR="00815B03" w14:paraId="76DDB84D" w14:textId="77777777">
        <w:trPr>
          <w:trHeight w:val="356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6187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F2DCDB"/>
          </w:tcPr>
          <w:p w14:paraId="55D56703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HABILIDADES (BNCC)</w:t>
            </w:r>
          </w:p>
        </w:tc>
      </w:tr>
      <w:tr w:rsidR="00815B03" w14:paraId="46D84848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567D" w14:textId="77777777" w:rsidR="00815B03" w:rsidRDefault="00C67456">
            <w:pPr>
              <w:pStyle w:val="Normal1"/>
              <w:spacing w:line="240" w:lineRule="auto"/>
              <w:jc w:val="both"/>
            </w:pPr>
            <w:r>
              <w:t>Ginástica de condicionamento físico</w:t>
            </w:r>
          </w:p>
          <w:p w14:paraId="62A6BE44" w14:textId="77777777" w:rsidR="00C67456" w:rsidRDefault="00C67456">
            <w:pPr>
              <w:pStyle w:val="Normal1"/>
              <w:spacing w:line="240" w:lineRule="auto"/>
              <w:jc w:val="both"/>
            </w:pPr>
            <w:r>
              <w:t>Ginástica de conscientização corporal</w:t>
            </w: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31DE3422" w14:textId="77777777" w:rsidR="00C67456" w:rsidRDefault="00C67456" w:rsidP="00C6745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A2754">
              <w:rPr>
                <w:color w:val="000000"/>
              </w:rPr>
              <w:t>(EF89EF07) Experimentar e fruir um ou mais programas de exercícios físicos, identificando as exigências corporais desses diferentes programas e reconhecendo a importância de uma prática individualizada, adequada às características e necessidades de cada sujeito.</w:t>
            </w:r>
            <w:r>
              <w:rPr>
                <w:color w:val="000000"/>
              </w:rPr>
              <w:t xml:space="preserve"> </w:t>
            </w:r>
          </w:p>
          <w:p w14:paraId="3482D8BD" w14:textId="77777777" w:rsidR="00C67456" w:rsidRDefault="00C67456" w:rsidP="00C6745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A2754">
              <w:rPr>
                <w:color w:val="000000"/>
              </w:rPr>
              <w:t>(EF89EF08) Discutir as transformações históricas dos padrões de desempenho, saúde e beleza, considerando a forma como são apresentados nos diferentes meios (científico, midiático etc.).</w:t>
            </w:r>
            <w:r>
              <w:rPr>
                <w:color w:val="000000"/>
              </w:rPr>
              <w:t xml:space="preserve"> </w:t>
            </w:r>
          </w:p>
          <w:p w14:paraId="1AC1A314" w14:textId="77777777" w:rsidR="00C67456" w:rsidRPr="006A2754" w:rsidRDefault="00C67456" w:rsidP="00C6745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A2754">
              <w:rPr>
                <w:color w:val="000000"/>
              </w:rPr>
              <w:t>(EF89EF09) Problematizar a prática excessiva de exercícios físicos e o uso de medicamentos para a ampliação do rendimento ou potencialização das transformações corporais.</w:t>
            </w:r>
            <w:r>
              <w:rPr>
                <w:color w:val="000000"/>
              </w:rPr>
              <w:t xml:space="preserve"> </w:t>
            </w:r>
          </w:p>
          <w:p w14:paraId="1199F6A2" w14:textId="77777777" w:rsidR="00C67456" w:rsidRDefault="00C67456" w:rsidP="00C6745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A2754">
              <w:rPr>
                <w:color w:val="000000"/>
              </w:rPr>
              <w:t>(EF89EF10) Experimentar e fruir um ou mais tipos de ginástica de conscientização corporal, identificando as exigências corporais dos mesmos.</w:t>
            </w:r>
            <w:r>
              <w:rPr>
                <w:color w:val="000000"/>
              </w:rPr>
              <w:t xml:space="preserve"> </w:t>
            </w:r>
          </w:p>
          <w:p w14:paraId="5A975973" w14:textId="77777777" w:rsidR="00C67456" w:rsidRPr="006A2754" w:rsidRDefault="00C67456" w:rsidP="00C6745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A2754">
              <w:rPr>
                <w:color w:val="000000"/>
              </w:rPr>
              <w:t xml:space="preserve">(EF89EF11) Identificar as diferenças e semelhanças entre a ginástica de conscientização corporal e as de condicionamento físico e discutir como a prática de cada uma dessas manifestações pode contribuir para a melhoria das condições de vida, saúde, bem-estar e cuidado consigo </w:t>
            </w:r>
            <w:r w:rsidRPr="006A2754">
              <w:rPr>
                <w:color w:val="000000"/>
              </w:rPr>
              <w:lastRenderedPageBreak/>
              <w:t>mesmo.</w:t>
            </w:r>
          </w:p>
          <w:p w14:paraId="7B4F7E3F" w14:textId="77777777" w:rsidR="00C67456" w:rsidRPr="006A2754" w:rsidRDefault="00C67456" w:rsidP="00C67456">
            <w:pPr>
              <w:pStyle w:val="PargrafodaLista"/>
              <w:jc w:val="both"/>
              <w:rPr>
                <w:color w:val="000000"/>
              </w:rPr>
            </w:pPr>
          </w:p>
          <w:p w14:paraId="33AB1F30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  <w:tr w:rsidR="00815B03" w14:paraId="063A2AD8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D5CF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7B6C565D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  <w:tr w:rsidR="00815B03" w14:paraId="56AEF1FB" w14:textId="77777777">
        <w:trPr>
          <w:trHeight w:val="356"/>
        </w:trPr>
        <w:tc>
          <w:tcPr>
            <w:tcW w:w="14701" w:type="dxa"/>
            <w:gridSpan w:val="2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5A18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4º BIMESTRE</w:t>
            </w:r>
          </w:p>
        </w:tc>
      </w:tr>
      <w:tr w:rsidR="00815B03" w14:paraId="0185FDBE" w14:textId="77777777">
        <w:trPr>
          <w:trHeight w:val="356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0AEC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F2DCDB"/>
          </w:tcPr>
          <w:p w14:paraId="015DAB6C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HABILIDADES (BNCC)</w:t>
            </w:r>
          </w:p>
        </w:tc>
      </w:tr>
      <w:tr w:rsidR="00815B03" w14:paraId="574CF3DF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1BA6" w14:textId="77777777" w:rsidR="00815B03" w:rsidRDefault="00DF0D31">
            <w:pPr>
              <w:pStyle w:val="Normal1"/>
              <w:spacing w:line="240" w:lineRule="auto"/>
              <w:jc w:val="both"/>
            </w:pPr>
            <w:r>
              <w:t>Lutas do mundo</w:t>
            </w:r>
          </w:p>
          <w:p w14:paraId="77856210" w14:textId="77777777" w:rsidR="00243C5F" w:rsidRDefault="00243C5F">
            <w:pPr>
              <w:pStyle w:val="Normal1"/>
              <w:spacing w:line="240" w:lineRule="auto"/>
              <w:jc w:val="both"/>
            </w:pPr>
          </w:p>
          <w:p w14:paraId="530FFE90" w14:textId="77777777" w:rsidR="00243C5F" w:rsidRDefault="00243C5F">
            <w:pPr>
              <w:pStyle w:val="Normal1"/>
              <w:spacing w:line="240" w:lineRule="auto"/>
              <w:jc w:val="both"/>
            </w:pPr>
          </w:p>
          <w:p w14:paraId="27A5B9B3" w14:textId="77777777" w:rsidR="00243C5F" w:rsidRDefault="00243C5F">
            <w:pPr>
              <w:pStyle w:val="Normal1"/>
              <w:spacing w:line="240" w:lineRule="auto"/>
              <w:jc w:val="both"/>
            </w:pPr>
          </w:p>
          <w:p w14:paraId="1BD1C446" w14:textId="77777777" w:rsidR="00243C5F" w:rsidRDefault="00243C5F">
            <w:pPr>
              <w:pStyle w:val="Normal1"/>
              <w:spacing w:line="240" w:lineRule="auto"/>
              <w:jc w:val="both"/>
            </w:pPr>
          </w:p>
          <w:p w14:paraId="59636667" w14:textId="77777777" w:rsidR="00243C5F" w:rsidRDefault="00243C5F">
            <w:pPr>
              <w:pStyle w:val="Normal1"/>
              <w:spacing w:line="240" w:lineRule="auto"/>
              <w:jc w:val="both"/>
            </w:pPr>
          </w:p>
          <w:p w14:paraId="555C675E" w14:textId="77777777" w:rsidR="00243C5F" w:rsidRDefault="00243C5F" w:rsidP="00243C5F">
            <w:pPr>
              <w:jc w:val="both"/>
              <w:rPr>
                <w:color w:val="000000"/>
              </w:rPr>
            </w:pPr>
          </w:p>
          <w:p w14:paraId="54F654D8" w14:textId="77777777" w:rsidR="00243C5F" w:rsidRDefault="00243C5F">
            <w:pPr>
              <w:pStyle w:val="Normal1"/>
              <w:spacing w:line="240" w:lineRule="auto"/>
              <w:jc w:val="both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0921B831" w14:textId="77777777" w:rsidR="00DF0D31" w:rsidRDefault="00DF0D31" w:rsidP="00DF0D31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DF0D31">
              <w:rPr>
                <w:color w:val="000000"/>
              </w:rPr>
              <w:t>(EF89EF16) Experimentar e fruir a execução dos movimentos pertencentes às lutas do mundo, adotando procedimentos de segurança e respeitando o oponente.</w:t>
            </w:r>
            <w:r w:rsidR="00243C5F">
              <w:rPr>
                <w:color w:val="000000"/>
              </w:rPr>
              <w:t xml:space="preserve"> </w:t>
            </w:r>
          </w:p>
          <w:p w14:paraId="6DA3DB7B" w14:textId="77777777" w:rsidR="00243C5F" w:rsidRDefault="00243C5F" w:rsidP="00243C5F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243C5F">
              <w:rPr>
                <w:color w:val="000000"/>
              </w:rPr>
              <w:t>(EF89EF17) Planejar e utilizar estratégias básicas das lutas experimentadas, reconhecendo as suas características técnico-táticas.</w:t>
            </w:r>
          </w:p>
          <w:p w14:paraId="4227F9EA" w14:textId="77777777" w:rsidR="00243C5F" w:rsidRPr="00243C5F" w:rsidRDefault="00243C5F" w:rsidP="00243C5F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243C5F">
              <w:rPr>
                <w:color w:val="000000"/>
              </w:rPr>
              <w:t>(EF89EF18) Discutir as transformações históricas, o processo de esportivização e a midiatização de uma ou mais lutas, valorizando e respeitando as culturas de origem.</w:t>
            </w:r>
          </w:p>
          <w:p w14:paraId="12AB6625" w14:textId="77777777" w:rsidR="00243C5F" w:rsidRDefault="00243C5F" w:rsidP="00243C5F">
            <w:pPr>
              <w:pStyle w:val="PargrafodaLista"/>
              <w:jc w:val="both"/>
              <w:rPr>
                <w:color w:val="000000"/>
              </w:rPr>
            </w:pPr>
          </w:p>
          <w:p w14:paraId="547A4EA4" w14:textId="77777777" w:rsidR="00243C5F" w:rsidRPr="00243C5F" w:rsidRDefault="00243C5F" w:rsidP="00243C5F">
            <w:pPr>
              <w:ind w:left="360"/>
              <w:jc w:val="both"/>
              <w:rPr>
                <w:color w:val="000000"/>
              </w:rPr>
            </w:pPr>
          </w:p>
          <w:p w14:paraId="7327C211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  <w:tr w:rsidR="00815B03" w14:paraId="7DAF13A0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88DB" w14:textId="77777777" w:rsidR="00815B03" w:rsidRDefault="00243C5F">
            <w:pPr>
              <w:pStyle w:val="Normal1"/>
              <w:spacing w:line="240" w:lineRule="auto"/>
              <w:jc w:val="both"/>
            </w:pPr>
            <w:r>
              <w:t>Práticas corporais de aventura</w:t>
            </w: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0073010B" w14:textId="77777777" w:rsidR="00243C5F" w:rsidRDefault="00243C5F" w:rsidP="00243C5F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243C5F">
              <w:rPr>
                <w:color w:val="000000"/>
              </w:rPr>
              <w:t>(EF89EF19) Experimentar e fruir diferentes práticas corporais de aventura na natureza, valorizando a própria segurança e integridade física, bem como as dos demais, respeitando o patrimônio natural e minimizando os impactos de degradação ambiental.</w:t>
            </w:r>
            <w:r>
              <w:rPr>
                <w:color w:val="000000"/>
              </w:rPr>
              <w:t xml:space="preserve"> </w:t>
            </w:r>
          </w:p>
          <w:p w14:paraId="56FBC169" w14:textId="77777777" w:rsidR="00351B6F" w:rsidRDefault="00243C5F" w:rsidP="00351B6F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243C5F">
              <w:rPr>
                <w:color w:val="000000"/>
              </w:rPr>
              <w:t>(EF89EF20) Identificar riscos, formular estratégias e observar normas de segurança para superar os desafios na realização de práticas corporais de aventura na natureza.</w:t>
            </w:r>
            <w:r w:rsidR="00351B6F">
              <w:rPr>
                <w:color w:val="000000"/>
              </w:rPr>
              <w:t xml:space="preserve"> </w:t>
            </w:r>
          </w:p>
          <w:p w14:paraId="1337BEC0" w14:textId="77777777" w:rsidR="00351B6F" w:rsidRPr="00351B6F" w:rsidRDefault="00351B6F" w:rsidP="00351B6F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351B6F">
              <w:rPr>
                <w:color w:val="000000"/>
              </w:rPr>
              <w:lastRenderedPageBreak/>
              <w:t>(EF89EF21) Identificar as características (equipamentos de segurança, instrumentos, indumentária, organização) das práticas corporais de aventura na natureza, bem como suas transformações históricas.</w:t>
            </w:r>
          </w:p>
          <w:p w14:paraId="5C9D9661" w14:textId="77777777" w:rsidR="00243C5F" w:rsidRPr="00351B6F" w:rsidRDefault="00243C5F" w:rsidP="00351B6F">
            <w:pPr>
              <w:pStyle w:val="PargrafodaLista"/>
              <w:jc w:val="both"/>
              <w:rPr>
                <w:color w:val="000000"/>
              </w:rPr>
            </w:pPr>
          </w:p>
          <w:p w14:paraId="249EDDC8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  <w:tr w:rsidR="00815B03" w14:paraId="5B76F7A9" w14:textId="77777777">
        <w:trPr>
          <w:trHeight w:val="350"/>
        </w:trPr>
        <w:tc>
          <w:tcPr>
            <w:tcW w:w="7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D663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  <w:tc>
          <w:tcPr>
            <w:tcW w:w="7579" w:type="dxa"/>
            <w:tcBorders>
              <w:left w:val="single" w:sz="4" w:space="0" w:color="000000"/>
            </w:tcBorders>
            <w:shd w:val="clear" w:color="auto" w:fill="auto"/>
          </w:tcPr>
          <w:p w14:paraId="0F7D7826" w14:textId="77777777" w:rsidR="00815B03" w:rsidRDefault="00815B03">
            <w:pPr>
              <w:pStyle w:val="Normal1"/>
              <w:spacing w:line="240" w:lineRule="auto"/>
              <w:jc w:val="both"/>
            </w:pPr>
          </w:p>
        </w:tc>
      </w:tr>
    </w:tbl>
    <w:p w14:paraId="7E07EE86" w14:textId="77777777" w:rsidR="00815B03" w:rsidRDefault="00815B03">
      <w:pPr>
        <w:pStyle w:val="Normal1"/>
        <w:spacing w:after="0"/>
      </w:pPr>
    </w:p>
    <w:tbl>
      <w:tblPr>
        <w:tblStyle w:val="a2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815B03" w14:paraId="4847B58C" w14:textId="77777777">
        <w:trPr>
          <w:trHeight w:val="356"/>
        </w:trPr>
        <w:tc>
          <w:tcPr>
            <w:tcW w:w="14701" w:type="dxa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8C9C" w14:textId="77777777" w:rsidR="00815B03" w:rsidRDefault="00B03CC5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  <w:p w14:paraId="405CEEF3" w14:textId="77777777" w:rsidR="00815B03" w:rsidRDefault="00B03CC5">
            <w:pPr>
              <w:pStyle w:val="Normal1"/>
              <w:spacing w:after="0"/>
              <w:jc w:val="center"/>
            </w:pPr>
            <w:r>
              <w:t>(Descrever as estratégias de ensino)</w:t>
            </w:r>
          </w:p>
        </w:tc>
      </w:tr>
      <w:tr w:rsidR="00815B03" w14:paraId="36289919" w14:textId="77777777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8A77" w14:textId="77777777" w:rsidR="00815B03" w:rsidRDefault="00815B03">
            <w:pPr>
              <w:pStyle w:val="Normal1"/>
              <w:spacing w:after="0" w:line="240" w:lineRule="auto"/>
            </w:pPr>
          </w:p>
        </w:tc>
      </w:tr>
    </w:tbl>
    <w:p w14:paraId="4E8631D2" w14:textId="77777777" w:rsidR="00815B03" w:rsidRDefault="00815B03">
      <w:pPr>
        <w:pStyle w:val="Normal1"/>
        <w:spacing w:after="0"/>
      </w:pPr>
    </w:p>
    <w:tbl>
      <w:tblPr>
        <w:tblStyle w:val="a3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2017"/>
      </w:tblGrid>
      <w:tr w:rsidR="00815B03" w14:paraId="0621C831" w14:textId="77777777">
        <w:trPr>
          <w:trHeight w:val="356"/>
        </w:trPr>
        <w:tc>
          <w:tcPr>
            <w:tcW w:w="14701" w:type="dxa"/>
            <w:gridSpan w:val="2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18B0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  <w:p w14:paraId="55E9D1C8" w14:textId="77777777" w:rsidR="00815B03" w:rsidRDefault="00B03CC5">
            <w:pPr>
              <w:pStyle w:val="Normal1"/>
              <w:spacing w:after="0" w:line="240" w:lineRule="auto"/>
              <w:jc w:val="center"/>
            </w:pPr>
            <w:r>
              <w:t>(Descrever as formas de avaliação)</w:t>
            </w:r>
          </w:p>
        </w:tc>
      </w:tr>
      <w:tr w:rsidR="00815B03" w14:paraId="1AB2889B" w14:textId="77777777">
        <w:trPr>
          <w:trHeight w:val="299"/>
        </w:trPr>
        <w:tc>
          <w:tcPr>
            <w:tcW w:w="2684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ADCE" w14:textId="77777777" w:rsidR="00815B03" w:rsidRDefault="00B03CC5">
            <w:pPr>
              <w:pStyle w:val="Normal1"/>
              <w:spacing w:after="0" w:line="240" w:lineRule="auto"/>
            </w:pPr>
            <w:r>
              <w:t>DIAGNÓSTICA</w:t>
            </w:r>
          </w:p>
        </w:tc>
        <w:tc>
          <w:tcPr>
            <w:tcW w:w="12017" w:type="dxa"/>
            <w:tcBorders>
              <w:left w:val="single" w:sz="4" w:space="0" w:color="000000"/>
            </w:tcBorders>
            <w:shd w:val="clear" w:color="auto" w:fill="auto"/>
          </w:tcPr>
          <w:p w14:paraId="635DA5E7" w14:textId="77777777" w:rsidR="00815B03" w:rsidRDefault="00B03CC5">
            <w:pPr>
              <w:pStyle w:val="Normal1"/>
              <w:spacing w:after="0" w:line="240" w:lineRule="auto"/>
            </w:pPr>
            <w:r>
              <w:t>É usada para que se possa conhecer melhor os alunos e, por conseguinte, organizar o ensino em função das necessidades deles.</w:t>
            </w:r>
          </w:p>
        </w:tc>
      </w:tr>
      <w:tr w:rsidR="00815B03" w14:paraId="2717FD91" w14:textId="77777777">
        <w:trPr>
          <w:trHeight w:val="299"/>
        </w:trPr>
        <w:tc>
          <w:tcPr>
            <w:tcW w:w="2684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552F" w14:textId="77777777" w:rsidR="00815B03" w:rsidRDefault="00B03CC5">
            <w:pPr>
              <w:pStyle w:val="Normal1"/>
              <w:spacing w:after="0" w:line="240" w:lineRule="auto"/>
            </w:pPr>
            <w:r>
              <w:t>CONTÍNUA</w:t>
            </w:r>
          </w:p>
        </w:tc>
        <w:tc>
          <w:tcPr>
            <w:tcW w:w="12017" w:type="dxa"/>
            <w:tcBorders>
              <w:left w:val="single" w:sz="4" w:space="0" w:color="000000"/>
            </w:tcBorders>
            <w:shd w:val="clear" w:color="auto" w:fill="auto"/>
          </w:tcPr>
          <w:p w14:paraId="08E3D2BB" w14:textId="77777777" w:rsidR="00815B03" w:rsidRDefault="00B03CC5">
            <w:pPr>
              <w:pStyle w:val="Normal1"/>
              <w:spacing w:after="0" w:line="240" w:lineRule="auto"/>
            </w:pPr>
            <w:r>
              <w:t>É usada para que o professor reveja suas ações e possa definir novas estratégias, com vistas a proporcionar aprendizagem efetiva.</w:t>
            </w:r>
          </w:p>
        </w:tc>
      </w:tr>
      <w:tr w:rsidR="00815B03" w14:paraId="1699E4D7" w14:textId="77777777">
        <w:trPr>
          <w:trHeight w:val="299"/>
        </w:trPr>
        <w:tc>
          <w:tcPr>
            <w:tcW w:w="2684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6EE7" w14:textId="77777777" w:rsidR="00815B03" w:rsidRDefault="00B03CC5">
            <w:pPr>
              <w:pStyle w:val="Normal1"/>
              <w:spacing w:after="0" w:line="240" w:lineRule="auto"/>
            </w:pPr>
            <w:r>
              <w:t>FINAL INTEGRADORA</w:t>
            </w:r>
          </w:p>
        </w:tc>
        <w:tc>
          <w:tcPr>
            <w:tcW w:w="12017" w:type="dxa"/>
            <w:tcBorders>
              <w:left w:val="single" w:sz="4" w:space="0" w:color="000000"/>
            </w:tcBorders>
            <w:shd w:val="clear" w:color="auto" w:fill="auto"/>
          </w:tcPr>
          <w:p w14:paraId="41167BD8" w14:textId="77777777" w:rsidR="00815B03" w:rsidRDefault="00B03CC5">
            <w:pPr>
              <w:pStyle w:val="Normal1"/>
              <w:spacing w:after="0" w:line="240" w:lineRule="auto"/>
            </w:pPr>
            <w:r>
              <w:t xml:space="preserve">É usada para verificar os resultados obtidos no processo, como o aluno chegou a esses resultados (percurso), o que é necessário continuar desenvolvendo, e o que é preciso fazer de novo, ou deixar fazer. </w:t>
            </w:r>
          </w:p>
        </w:tc>
      </w:tr>
    </w:tbl>
    <w:p w14:paraId="28ECB7A4" w14:textId="77777777" w:rsidR="00815B03" w:rsidRDefault="00815B03">
      <w:pPr>
        <w:pStyle w:val="Normal1"/>
        <w:spacing w:after="0"/>
      </w:pPr>
    </w:p>
    <w:tbl>
      <w:tblPr>
        <w:tblStyle w:val="a4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815B03" w14:paraId="712B2173" w14:textId="77777777">
        <w:trPr>
          <w:trHeight w:val="356"/>
        </w:trPr>
        <w:tc>
          <w:tcPr>
            <w:tcW w:w="14701" w:type="dxa"/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D683" w14:textId="77777777" w:rsidR="00815B03" w:rsidRDefault="00B03CC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REFERÊNCIAS CONSULTADAS</w:t>
            </w:r>
          </w:p>
        </w:tc>
      </w:tr>
      <w:tr w:rsidR="00815B03" w14:paraId="41387D61" w14:textId="77777777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2C05" w14:textId="77777777" w:rsidR="00815B03" w:rsidRDefault="00DE2C49">
            <w:pPr>
              <w:pStyle w:val="Normal1"/>
              <w:spacing w:line="240" w:lineRule="auto"/>
            </w:pPr>
            <w:r>
              <w:t>BNCC</w:t>
            </w:r>
          </w:p>
        </w:tc>
      </w:tr>
    </w:tbl>
    <w:p w14:paraId="2F2EC99B" w14:textId="77777777" w:rsidR="00815B03" w:rsidRDefault="00815B03">
      <w:pPr>
        <w:pStyle w:val="Normal1"/>
      </w:pPr>
    </w:p>
    <w:sectPr w:rsidR="00815B03" w:rsidSect="003828D5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F0623"/>
    <w:multiLevelType w:val="hybridMultilevel"/>
    <w:tmpl w:val="14F8EE56"/>
    <w:lvl w:ilvl="0" w:tplc="C1AA261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B03"/>
    <w:rsid w:val="000025F3"/>
    <w:rsid w:val="00243C5F"/>
    <w:rsid w:val="00351B6F"/>
    <w:rsid w:val="003828D5"/>
    <w:rsid w:val="003D7E5F"/>
    <w:rsid w:val="0042037B"/>
    <w:rsid w:val="00525865"/>
    <w:rsid w:val="00572B4F"/>
    <w:rsid w:val="005D1CB2"/>
    <w:rsid w:val="006979A2"/>
    <w:rsid w:val="006A2754"/>
    <w:rsid w:val="007C3E4D"/>
    <w:rsid w:val="00802046"/>
    <w:rsid w:val="00815B03"/>
    <w:rsid w:val="009512AF"/>
    <w:rsid w:val="009653B0"/>
    <w:rsid w:val="00B03CC5"/>
    <w:rsid w:val="00C36514"/>
    <w:rsid w:val="00C67456"/>
    <w:rsid w:val="00CD6EAD"/>
    <w:rsid w:val="00DC6345"/>
    <w:rsid w:val="00DE2C49"/>
    <w:rsid w:val="00DF0D31"/>
    <w:rsid w:val="00E9374B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F39B"/>
  <w15:docId w15:val="{61BBAE4F-6598-4A39-A85E-5C1E1A85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45"/>
  </w:style>
  <w:style w:type="paragraph" w:styleId="Ttulo1">
    <w:name w:val="heading 1"/>
    <w:basedOn w:val="Normal1"/>
    <w:next w:val="Normal1"/>
    <w:rsid w:val="00815B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15B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15B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15B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15B0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15B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15B03"/>
  </w:style>
  <w:style w:type="table" w:customStyle="1" w:styleId="TableNormal">
    <w:name w:val="Table Normal"/>
    <w:rsid w:val="00815B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15B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15B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5B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15B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15B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15B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15B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15B0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2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Francisco Diniz</cp:lastModifiedBy>
  <cp:revision>4</cp:revision>
  <dcterms:created xsi:type="dcterms:W3CDTF">2022-02-02T18:36:00Z</dcterms:created>
  <dcterms:modified xsi:type="dcterms:W3CDTF">2024-02-10T04:24:00Z</dcterms:modified>
</cp:coreProperties>
</file>